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C6" w:rsidRDefault="00A95EC6" w:rsidP="00A95EC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Аннотация к рабочим программам по русскому языку 5- 9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ФГОС</w:t>
      </w:r>
    </w:p>
    <w:p w:rsidR="00A95EC6" w:rsidRDefault="00A95EC6" w:rsidP="00A95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  программа по русскому языку для 5-9 класса составлена  в соответствии с Федеральным государственным образовательным стандартом второго поколения основного общего образования, Примерной программой по русскому языку, М. Просвещение, 2013г. и Рабочей программой по русскому языку для 5-9 классов.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линия учебников Т.А.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М.Т. Баранова, Л.А.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5-9 классы – М.: Просвещение, 2021.)</w:t>
      </w:r>
      <w:proofErr w:type="gramEnd"/>
    </w:p>
    <w:p w:rsidR="00A95EC6" w:rsidRDefault="00A95EC6" w:rsidP="00A95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 выбора программы.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Важной отличительной особенностью данной программы является новизна подходов к преподаванию русского языка с учетом ФГОС ООО, ее направленность на усвоение элементов современной теории и практики речевого общения, теории и практики речевой деятельности, формирование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результатов через универсальные учебные действия.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выборе УМК предметной линии учебников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Т.А.Ладыженской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М.Т. Баранова,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Л.А.Тростенцовой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др. учитывалась специфика контингента обучающихся, соответствие УМК возрастным и психологическим особенностям обучающихся данной школы, соответствие программы ФГОС ООО,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 </w:t>
      </w:r>
      <w:proofErr w:type="gramEnd"/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> 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 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Специфика.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содержит отобранную в соответствии с задачами обучения систему понятий из области фонетики, лексики и фразеологии,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 д.;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понятия, на основе которых строится работа по развитию связной речи обучающихся, формирование коммуникативных умений 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навыков; сведения об основных нормах русского литературного языка; сведения о графике, орфографии и пунктуации; перечень видов орфограмм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названий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пунктуационных правил. 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обучающиеся.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 Общие цели учебного предмета: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*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*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* готовности и способности к речевому взаимодействию и взаимопониманию; потребности в речевом самосовершенствовании;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* обогащение словарного запаса и расширение круга используемых грамматических средств;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*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информацию; * применение полученных знаний и умений в собственной речевой практике.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обучения: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развитие всех видов речевой деятельности: чтение,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говорение, письмо;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 формирование универсальных учебных действий: познавательных, регулятивных, коммуникативных;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обучающихся.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 Место учебного предмета «Русский язык» в учебном плане:</w:t>
      </w:r>
      <w:r>
        <w:rPr>
          <w:rFonts w:ascii="Times New Roman" w:hAnsi="Times New Roman" w:cs="Times New Roman"/>
          <w:sz w:val="24"/>
          <w:szCs w:val="24"/>
          <w:lang w:eastAsia="ru-RU"/>
        </w:rPr>
        <w:t> На изучение предмета отводится 697 часов. В том числе: в 5 классе - 175 часов (5 часов в неделю); в 6 классе – 175 часов (5 часов в неделю); в 7 классе – 140 часов, (4 часа в неделю); в 8 классе – 105 часов (3 часа в неделю); в 9 классе – 102 часов (3 часа в неделю).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1.4 Учебники, реализующие рабочую программу в 5-9 классах: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1)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Т.А, Баранов М.Т,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Л.А и др. Русский язык 5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Научный редактор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Н.М. М.. Просвещение. 2018 2)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Т.А, Баранов М.Т,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Л.А и др. Русский язык 6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Научный редактор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Н.М.М.,Просвещение,2018 3)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Т.А, Баранов М.Т,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Л.А и др. Русский язык 7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Научный редактор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Н.М.М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росвещение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2018 4)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Русский язык. 8 класс. Учебник для общеобразовательных учреждений.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М.,Просвещение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2018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Т.А.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</w:t>
      </w:r>
      <w:r>
        <w:rPr>
          <w:color w:val="000000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Русский язык. 9 класс. Учебник для общеобразовательных учреждений.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М.,Просвещение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2018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образования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  <w:r>
        <w:rPr>
          <w:rFonts w:ascii="Times New Roman" w:hAnsi="Times New Roman" w:cs="Times New Roman"/>
          <w:sz w:val="24"/>
          <w:szCs w:val="24"/>
          <w:lang w:eastAsia="ru-RU"/>
        </w:rPr>
        <w:t> 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стремление к речевому самосовершенствованию; 3) достаточный объем словарного запаса и усвоенных грамматических сре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  <w:r>
        <w:rPr>
          <w:rFonts w:ascii="Times New Roman" w:hAnsi="Times New Roman" w:cs="Times New Roman"/>
          <w:sz w:val="24"/>
          <w:szCs w:val="24"/>
          <w:lang w:eastAsia="ru-RU"/>
        </w:rPr>
        <w:t> владение всеми видами речевой деятельности: - адекватное понимание информации устного и письменного сообщения; - владение разными видами чтения; - адекватное восприятие на слух текстов разных стилей и жанров; - способность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 - овладение приёмами отбора и систематизации материала на определенную тему;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умение вести самостоятельный поиск информации, ее анализ и отбор; - умение сопоставлять и сравнивать речевые высказывания с точки зрения их содержания, стилистических особенностей и использованных языковых средств; -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умение воспроизводить прослушанный или прочитанный текст с разной степенью свернутости; - умение создавать устные и письменные тексты разных типов, стилей речи и жанров с учетом замысла, адресата и ситуации общения; - способность свободно, правильно излагать свои мысли в устной и письменной форме; - владение разными видами монолога и диалога; 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соблюдение в практике речевого общения основных орфоэпических, лексических, грамматических,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стилистических норм современного русского литературного языка; - соблюдение основных правил орфографии и пунктуации в процессе письменного общения; - способность участвовать в речевом общении, соблюдая нормы речевого этикета; - способность оценивать свою речь с точки зрения ее содержания, языкового оформления; - умение находить грамматические и речевые ошибки, недочеты, исправлять их;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умение совершенствовать и редактировать собственные тексты; - умение выступать перед аудиторией сверстников с небольшими сообщениями, докладами; 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уровне (на уроках иностранного языка, литературы и др.);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общении.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2) понимание места русского языка в системе гуманитарных наук и его роли в образовании в целом: 3) усвоение основ научных знаний о русском языке; понимание взаимосвязи его уровней и единиц; 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 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9) осознание эстетической функции русского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Общая характеристика курса.</w:t>
      </w:r>
      <w:r>
        <w:rPr>
          <w:rFonts w:ascii="Times New Roman" w:hAnsi="Times New Roman" w:cs="Times New Roman"/>
          <w:sz w:val="24"/>
          <w:szCs w:val="24"/>
          <w:lang w:eastAsia="ru-RU"/>
        </w:rPr>
        <w:t> Содержание русского языка в основной школе обусловлено нацеленностью образовательного процесса на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достижение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предметных</w:t>
      </w:r>
      <w:r>
        <w:rPr>
          <w:rFonts w:ascii="Times New Roman" w:hAnsi="Times New Roman" w:cs="Times New Roman"/>
          <w:sz w:val="24"/>
          <w:szCs w:val="24"/>
          <w:lang w:eastAsia="ru-RU"/>
        </w:rPr>
        <w:t> целей обучения, что возможно на основе 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компетентностного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подхода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, который обеспечивает формирование и развитие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коммуникативной, языковой, лингвистической 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культуроведческой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компетенции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Приемы:</w:t>
      </w:r>
      <w:r>
        <w:rPr>
          <w:rFonts w:ascii="Times New Roman" w:hAnsi="Times New Roman" w:cs="Times New Roman"/>
          <w:sz w:val="24"/>
          <w:szCs w:val="24"/>
          <w:lang w:eastAsia="ru-RU"/>
        </w:rPr>
        <w:t> анализ, сравнение, обобщение, доказательство, объяснение. 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Форма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классно-урочная система, фронтальный опрос, парная, групповая и индивидуальная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работа, лекция с элементами беседы, уроки - практикумы, самостоятельная работа, беседы, написание сочинений, изложений, диктантов, сюжетно-ролевые игры, игровые практикумы.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развивающего обучения, дифференцированного обучения, информационно-коммуникативные,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системно 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подход, технология групповой работы, технология проблемного обучения, игровые технологии.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Основными формами и видами контроля знаний, умений и навыков являются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: входной контроль в начале четверти; промежуточный в конце второй четверти, промежуточная аттестация в конце года, текущий – в форме устного, фронтального опроса, контрольных, словарных диктантов, предупредительных, объяснительных, выборочных, творческих, свободных, диктантов с грамматическими заданиями, тестов, проверочных работ, комплексного анализа текстов.</w:t>
      </w:r>
      <w:proofErr w:type="gramEnd"/>
    </w:p>
    <w:p w:rsidR="00A95EC6" w:rsidRDefault="00A95EC6" w:rsidP="00A95E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0410" w:rsidRDefault="00BB0410"/>
    <w:sectPr w:rsidR="00BB0410" w:rsidSect="00BB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EC6"/>
    <w:rsid w:val="004C0340"/>
    <w:rsid w:val="007D0E7B"/>
    <w:rsid w:val="00A95EC6"/>
    <w:rsid w:val="00BB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FFFF" w:themeColor="background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C6"/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D0E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D0E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FFFFFF" w:themeColor="background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D0E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7D0E7B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7D0E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FFFFFF" w:themeColor="background1"/>
      <w:sz w:val="24"/>
      <w:szCs w:val="24"/>
      <w:lang w:eastAsia="ru-RU"/>
    </w:rPr>
  </w:style>
  <w:style w:type="paragraph" w:styleId="a5">
    <w:name w:val="No Spacing"/>
    <w:uiPriority w:val="1"/>
    <w:qFormat/>
    <w:rsid w:val="00A95EC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1802</Words>
  <Characters>10274</Characters>
  <Application>Microsoft Office Word</Application>
  <DocSecurity>0</DocSecurity>
  <Lines>85</Lines>
  <Paragraphs>24</Paragraphs>
  <ScaleCrop>false</ScaleCrop>
  <Company>HP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Абильхаирова</dc:creator>
  <cp:keywords/>
  <dc:description/>
  <cp:lastModifiedBy>Светлана Абильхаирова</cp:lastModifiedBy>
  <cp:revision>3</cp:revision>
  <dcterms:created xsi:type="dcterms:W3CDTF">2023-10-10T16:51:00Z</dcterms:created>
  <dcterms:modified xsi:type="dcterms:W3CDTF">2023-10-10T16:51:00Z</dcterms:modified>
</cp:coreProperties>
</file>